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48" w:rsidRPr="0028480E" w:rsidRDefault="00954748" w:rsidP="00954748">
      <w:pPr>
        <w:jc w:val="center"/>
        <w:rPr>
          <w:b/>
          <w:bCs/>
          <w:sz w:val="30"/>
          <w:szCs w:val="30"/>
        </w:rPr>
      </w:pPr>
      <w:r w:rsidRPr="0028480E">
        <w:rPr>
          <w:rFonts w:hint="eastAsia"/>
          <w:b/>
          <w:bCs/>
          <w:sz w:val="30"/>
          <w:szCs w:val="30"/>
        </w:rPr>
        <w:t>2018年</w:t>
      </w:r>
      <w:r w:rsidR="00787924" w:rsidRPr="00787924">
        <w:rPr>
          <w:rFonts w:hint="eastAsia"/>
          <w:b/>
          <w:bCs/>
          <w:sz w:val="30"/>
          <w:szCs w:val="30"/>
        </w:rPr>
        <w:t>银行</w:t>
      </w:r>
      <w:r w:rsidR="00486E16">
        <w:rPr>
          <w:rFonts w:hint="eastAsia"/>
          <w:b/>
          <w:bCs/>
          <w:sz w:val="30"/>
          <w:szCs w:val="30"/>
        </w:rPr>
        <w:t>中级《个人贷款》</w:t>
      </w:r>
      <w:r>
        <w:rPr>
          <w:rFonts w:hint="eastAsia"/>
          <w:b/>
          <w:bCs/>
          <w:sz w:val="30"/>
          <w:szCs w:val="30"/>
        </w:rPr>
        <w:t>科目特点及备考指导</w:t>
      </w:r>
    </w:p>
    <w:p w:rsidR="00954748" w:rsidRDefault="00954748" w:rsidP="005A2923">
      <w:pPr>
        <w:ind w:firstLine="420"/>
        <w:rPr>
          <w:bCs/>
        </w:rPr>
      </w:pPr>
      <w:r>
        <w:rPr>
          <w:rFonts w:hint="eastAsia"/>
        </w:rPr>
        <w:t>2017年中级《个人贷款》考试已经结束，相信有不少考生已经开始进行2018年</w:t>
      </w:r>
      <w:proofErr w:type="gramStart"/>
      <w:r>
        <w:rPr>
          <w:rFonts w:hint="eastAsia"/>
        </w:rPr>
        <w:t>预学习</w:t>
      </w:r>
      <w:proofErr w:type="gramEnd"/>
      <w:r>
        <w:rPr>
          <w:rFonts w:hint="eastAsia"/>
        </w:rPr>
        <w:t>阶段的备考。</w:t>
      </w:r>
      <w:r w:rsidR="005A2923" w:rsidRPr="00160D79">
        <w:rPr>
          <w:rFonts w:hint="eastAsia"/>
          <w:bCs/>
        </w:rPr>
        <w:t>以下是中华会计网校为大家整理的</w:t>
      </w:r>
      <w:r w:rsidR="005A2923">
        <w:rPr>
          <w:rFonts w:hint="eastAsia"/>
          <w:bCs/>
        </w:rPr>
        <w:t>银行职业资格中级《个人贷款》</w:t>
      </w:r>
      <w:r w:rsidR="005A2923" w:rsidRPr="00160D79">
        <w:rPr>
          <w:rFonts w:hint="eastAsia"/>
          <w:bCs/>
        </w:rPr>
        <w:t>科目特点分析、报考建议及学习方法，供</w:t>
      </w:r>
      <w:r w:rsidR="005A2923">
        <w:rPr>
          <w:rFonts w:hint="eastAsia"/>
          <w:bCs/>
        </w:rPr>
        <w:t>2018</w:t>
      </w:r>
      <w:r w:rsidR="005A2923" w:rsidRPr="00160D79">
        <w:rPr>
          <w:rFonts w:hint="eastAsia"/>
          <w:bCs/>
        </w:rPr>
        <w:t>年考生参考，祝大家备考顺利、早日梦想成真哦！</w:t>
      </w:r>
    </w:p>
    <w:p w:rsidR="00814865" w:rsidRPr="00814865" w:rsidRDefault="00814865" w:rsidP="005A2923">
      <w:pPr>
        <w:ind w:firstLine="420"/>
        <w:rPr>
          <w:b/>
          <w:bCs/>
        </w:rPr>
      </w:pPr>
      <w:r w:rsidRPr="00814865">
        <w:rPr>
          <w:rFonts w:hint="eastAsia"/>
          <w:b/>
          <w:bCs/>
        </w:rPr>
        <w:t>一、科目特点</w:t>
      </w:r>
    </w:p>
    <w:p w:rsidR="00954748" w:rsidRPr="0072744C" w:rsidRDefault="00954748" w:rsidP="00954748">
      <w:pPr>
        <w:pStyle w:val="a5"/>
        <w:spacing w:line="360" w:lineRule="auto"/>
        <w:ind w:firstLineChars="200" w:firstLine="420"/>
        <w:rPr>
          <w:rFonts w:hAnsi="宋体" w:cs="宋体"/>
        </w:rPr>
      </w:pPr>
      <w:r w:rsidRPr="0072744C">
        <w:rPr>
          <w:rFonts w:hAnsi="宋体" w:cs="宋体" w:hint="eastAsia"/>
        </w:rPr>
        <w:t>本门课程内容</w:t>
      </w:r>
      <w:r w:rsidR="004F4A44">
        <w:rPr>
          <w:rFonts w:hAnsi="宋体" w:cs="宋体" w:hint="eastAsia"/>
        </w:rPr>
        <w:t>专业性较强，</w:t>
      </w:r>
      <w:r w:rsidRPr="0072744C">
        <w:rPr>
          <w:rFonts w:hAnsi="宋体" w:cs="宋体" w:hint="eastAsia"/>
        </w:rPr>
        <w:t>所涉及知识点</w:t>
      </w:r>
      <w:r>
        <w:rPr>
          <w:rFonts w:hAnsi="宋体" w:cs="宋体" w:hint="eastAsia"/>
        </w:rPr>
        <w:t>的</w:t>
      </w:r>
      <w:r w:rsidRPr="0072744C">
        <w:rPr>
          <w:rFonts w:hAnsi="宋体" w:cs="宋体" w:hint="eastAsia"/>
        </w:rPr>
        <w:t>深度</w:t>
      </w:r>
      <w:r w:rsidR="004F4A44">
        <w:rPr>
          <w:rFonts w:hAnsi="宋体" w:cs="宋体" w:hint="eastAsia"/>
        </w:rPr>
        <w:t>较大</w:t>
      </w:r>
      <w:r w:rsidRPr="0072744C">
        <w:rPr>
          <w:rFonts w:hAnsi="宋体" w:cs="宋体" w:hint="eastAsia"/>
        </w:rPr>
        <w:t>，</w:t>
      </w:r>
      <w:r w:rsidR="004F4A44">
        <w:rPr>
          <w:rFonts w:hAnsi="宋体" w:cs="宋体" w:hint="eastAsia"/>
        </w:rPr>
        <w:t>从近年考试情况来看，题目难度明显加大，且考查内容既细致又全面。在这种情况下，就要求同学们</w:t>
      </w:r>
      <w:r w:rsidRPr="0072744C">
        <w:rPr>
          <w:rFonts w:hAnsi="宋体" w:cs="宋体" w:hint="eastAsia"/>
        </w:rPr>
        <w:t>以教材为主线，合理安排时间，将教材进行全面详细的理解和记忆，同时辅以适当的</w:t>
      </w:r>
      <w:r>
        <w:rPr>
          <w:rFonts w:hAnsi="宋体" w:cs="宋体" w:hint="eastAsia"/>
        </w:rPr>
        <w:t>习题加以练习</w:t>
      </w:r>
      <w:r w:rsidRPr="0072744C">
        <w:rPr>
          <w:rFonts w:hAnsi="宋体" w:cs="宋体" w:hint="eastAsia"/>
        </w:rPr>
        <w:t>。</w:t>
      </w:r>
    </w:p>
    <w:p w:rsidR="00954748" w:rsidRPr="0028480E" w:rsidRDefault="00814865" w:rsidP="00814865">
      <w:pPr>
        <w:ind w:firstLineChars="193" w:firstLine="407"/>
        <w:rPr>
          <w:b/>
        </w:rPr>
      </w:pPr>
      <w:r>
        <w:rPr>
          <w:rFonts w:hint="eastAsia"/>
          <w:b/>
        </w:rPr>
        <w:t>二、学习建议</w:t>
      </w:r>
    </w:p>
    <w:p w:rsidR="00954748" w:rsidRDefault="00954748" w:rsidP="00954748">
      <w:pPr>
        <w:ind w:firstLineChars="200" w:firstLine="420"/>
        <w:rPr>
          <w:rFonts w:cs="宋体"/>
        </w:rPr>
      </w:pPr>
      <w:r>
        <w:rPr>
          <w:rFonts w:hint="eastAsia"/>
        </w:rPr>
        <w:t>1.</w:t>
      </w:r>
      <w:r w:rsidRPr="0072744C">
        <w:rPr>
          <w:rFonts w:cs="宋体" w:hint="eastAsia"/>
        </w:rPr>
        <w:t>选取科学的学习方法</w:t>
      </w:r>
    </w:p>
    <w:p w:rsidR="00954748" w:rsidRPr="0072744C" w:rsidRDefault="00954748" w:rsidP="00954748">
      <w:pPr>
        <w:ind w:firstLineChars="200" w:firstLine="420"/>
        <w:rPr>
          <w:rFonts w:cs="宋体"/>
        </w:rPr>
      </w:pPr>
      <w:r w:rsidRPr="0072744C">
        <w:rPr>
          <w:rFonts w:cs="宋体" w:hint="eastAsia"/>
        </w:rPr>
        <w:t>①</w:t>
      </w:r>
      <w:r>
        <w:rPr>
          <w:rFonts w:cs="宋体" w:hint="eastAsia"/>
        </w:rPr>
        <w:t>认真</w:t>
      </w:r>
      <w:r w:rsidRPr="00CB2B0A">
        <w:rPr>
          <w:rFonts w:cs="宋体" w:hint="eastAsia"/>
        </w:rPr>
        <w:t>阅读教材，扎实基础知识，以理解为主要出发点</w:t>
      </w:r>
      <w:r>
        <w:rPr>
          <w:rFonts w:cs="宋体" w:hint="eastAsia"/>
        </w:rPr>
        <w:t>，同时</w:t>
      </w:r>
      <w:r w:rsidRPr="0072744C">
        <w:rPr>
          <w:rFonts w:cs="宋体" w:hint="eastAsia"/>
        </w:rPr>
        <w:t>边听课、边看书</w:t>
      </w:r>
      <w:r>
        <w:rPr>
          <w:rFonts w:cs="宋体" w:hint="eastAsia"/>
        </w:rPr>
        <w:t>节省宝贵</w:t>
      </w:r>
      <w:r w:rsidRPr="0072744C">
        <w:rPr>
          <w:rFonts w:cs="宋体" w:hint="eastAsia"/>
        </w:rPr>
        <w:t>时间，准确把握重点，并且有助于突破难点；</w:t>
      </w:r>
    </w:p>
    <w:p w:rsidR="00954748" w:rsidRDefault="00954748" w:rsidP="00954748">
      <w:pPr>
        <w:pStyle w:val="a5"/>
        <w:spacing w:line="360" w:lineRule="auto"/>
        <w:ind w:firstLineChars="200" w:firstLine="420"/>
        <w:rPr>
          <w:rFonts w:hAnsi="宋体" w:cs="宋体"/>
        </w:rPr>
      </w:pPr>
      <w:r w:rsidRPr="0072744C">
        <w:rPr>
          <w:rFonts w:hAnsi="宋体" w:cs="宋体" w:hint="eastAsia"/>
        </w:rPr>
        <w:t>②</w:t>
      </w:r>
      <w:r>
        <w:rPr>
          <w:rFonts w:hAnsi="宋体" w:cs="宋体" w:hint="eastAsia"/>
        </w:rPr>
        <w:t>查阅历年真题</w:t>
      </w:r>
      <w:r w:rsidRPr="0072744C">
        <w:rPr>
          <w:rFonts w:hAnsi="宋体" w:cs="宋体" w:hint="eastAsia"/>
        </w:rPr>
        <w:t>，增加对考试的感性认识。</w:t>
      </w:r>
    </w:p>
    <w:p w:rsidR="00954748" w:rsidRDefault="00954748" w:rsidP="00954748">
      <w:pPr>
        <w:pStyle w:val="a5"/>
        <w:spacing w:line="360" w:lineRule="auto"/>
        <w:ind w:firstLineChars="200" w:firstLine="420"/>
        <w:rPr>
          <w:rFonts w:ascii="Times New Roman" w:hAnsi="Times New Roman" w:cs="Times New Roman"/>
          <w:color w:val="333333"/>
        </w:rPr>
      </w:pPr>
      <w:r w:rsidRPr="0072744C">
        <w:rPr>
          <w:rFonts w:hAnsi="宋体" w:cs="宋体" w:hint="eastAsia"/>
        </w:rPr>
        <w:t>③</w:t>
      </w:r>
      <w:r>
        <w:rPr>
          <w:rFonts w:hAnsi="宋体" w:cs="宋体" w:hint="eastAsia"/>
        </w:rPr>
        <w:t>看书与</w:t>
      </w:r>
      <w:r w:rsidRPr="0072744C">
        <w:rPr>
          <w:rFonts w:hAnsi="宋体" w:cs="宋体" w:hint="eastAsia"/>
        </w:rPr>
        <w:t>做题</w:t>
      </w:r>
      <w:r>
        <w:rPr>
          <w:rFonts w:hAnsi="宋体" w:cs="宋体" w:hint="eastAsia"/>
        </w:rPr>
        <w:t>相结合，避免追求速度，忽略做题质量</w:t>
      </w:r>
      <w:r w:rsidRPr="0072744C">
        <w:rPr>
          <w:rFonts w:hAnsi="宋体" w:cs="宋体" w:hint="eastAsia"/>
        </w:rPr>
        <w:t>；</w:t>
      </w:r>
    </w:p>
    <w:p w:rsidR="00954748" w:rsidRPr="0072744C" w:rsidRDefault="00954748" w:rsidP="00954748">
      <w:pPr>
        <w:pStyle w:val="a5"/>
        <w:spacing w:line="360" w:lineRule="auto"/>
        <w:ind w:firstLineChars="200" w:firstLine="420"/>
        <w:rPr>
          <w:rFonts w:hAnsi="宋体" w:cs="宋体"/>
        </w:rPr>
      </w:pPr>
      <w:r w:rsidRPr="0072744C">
        <w:rPr>
          <w:rFonts w:hAnsi="宋体" w:cs="宋体" w:hint="eastAsia"/>
        </w:rPr>
        <w:t>④</w:t>
      </w:r>
      <w:r>
        <w:rPr>
          <w:rFonts w:hAnsi="宋体" w:cs="宋体" w:hint="eastAsia"/>
        </w:rPr>
        <w:t>细心</w:t>
      </w:r>
      <w:r w:rsidRPr="0072744C">
        <w:rPr>
          <w:rFonts w:hAnsi="宋体" w:cs="宋体" w:hint="eastAsia"/>
        </w:rPr>
        <w:t>研</w:t>
      </w:r>
      <w:r>
        <w:rPr>
          <w:rFonts w:hAnsi="宋体" w:cs="宋体" w:hint="eastAsia"/>
        </w:rPr>
        <w:t>读教材</w:t>
      </w:r>
      <w:r w:rsidRPr="0072744C">
        <w:rPr>
          <w:rFonts w:hAnsi="宋体" w:cs="宋体" w:hint="eastAsia"/>
        </w:rPr>
        <w:t>例题，</w:t>
      </w:r>
      <w:r>
        <w:rPr>
          <w:rFonts w:hAnsi="宋体" w:cs="宋体" w:hint="eastAsia"/>
        </w:rPr>
        <w:t>与考试题目相结合，找出具体的做题思路，</w:t>
      </w:r>
      <w:r>
        <w:rPr>
          <w:rFonts w:hint="eastAsia"/>
        </w:rPr>
        <w:t>在</w:t>
      </w:r>
      <w:proofErr w:type="gramStart"/>
      <w:r>
        <w:rPr>
          <w:rFonts w:hint="eastAsia"/>
        </w:rPr>
        <w:t>研读真题</w:t>
      </w:r>
      <w:proofErr w:type="gramEnd"/>
      <w:r>
        <w:rPr>
          <w:rFonts w:hint="eastAsia"/>
        </w:rPr>
        <w:t>时掌握具体的处理和方法。</w:t>
      </w:r>
    </w:p>
    <w:p w:rsidR="00954748" w:rsidRDefault="00954748" w:rsidP="00954748">
      <w:pPr>
        <w:ind w:firstLineChars="200" w:firstLine="420"/>
      </w:pPr>
      <w:r>
        <w:rPr>
          <w:rFonts w:hint="eastAsia"/>
        </w:rPr>
        <w:t>2</w:t>
      </w:r>
      <w:r w:rsidRPr="0072744C">
        <w:rPr>
          <w:rFonts w:hint="eastAsia"/>
        </w:rPr>
        <w:t>.制订计划</w:t>
      </w:r>
      <w:r>
        <w:rPr>
          <w:rFonts w:hint="eastAsia"/>
        </w:rPr>
        <w:t>、</w:t>
      </w:r>
      <w:r>
        <w:rPr>
          <w:rFonts w:cs="宋体" w:hint="eastAsia"/>
        </w:rPr>
        <w:t>执行计划，并</w:t>
      </w:r>
      <w:r>
        <w:rPr>
          <w:rFonts w:hint="eastAsia"/>
        </w:rPr>
        <w:t>总结和思考</w:t>
      </w:r>
    </w:p>
    <w:p w:rsidR="00D25B7D" w:rsidRPr="00F668C2" w:rsidRDefault="00D25B7D" w:rsidP="00D25B7D">
      <w:pPr>
        <w:ind w:firstLine="420"/>
        <w:rPr>
          <w:bCs/>
        </w:rPr>
      </w:pPr>
      <w:r w:rsidRPr="00F668C2">
        <w:rPr>
          <w:rFonts w:hint="eastAsia"/>
          <w:bCs/>
        </w:rPr>
        <w:t>订立学习计划</w:t>
      </w:r>
      <w:proofErr w:type="gramStart"/>
      <w:r w:rsidRPr="00F668C2">
        <w:rPr>
          <w:rFonts w:hint="eastAsia"/>
          <w:bCs/>
        </w:rPr>
        <w:t>很</w:t>
      </w:r>
      <w:proofErr w:type="gramEnd"/>
      <w:r w:rsidRPr="00F668C2">
        <w:rPr>
          <w:rFonts w:hint="eastAsia"/>
          <w:bCs/>
        </w:rPr>
        <w:t>关键，每天学习什么，学习多少内容，复习到第几章第几节，要做到心中有数。没有计划，“三天</w:t>
      </w:r>
      <w:proofErr w:type="gramStart"/>
      <w:r w:rsidRPr="00F668C2">
        <w:rPr>
          <w:rFonts w:hint="eastAsia"/>
          <w:bCs/>
        </w:rPr>
        <w:t>打渔</w:t>
      </w:r>
      <w:proofErr w:type="gramEnd"/>
      <w:r w:rsidRPr="00F668C2">
        <w:rPr>
          <w:rFonts w:hint="eastAsia"/>
          <w:bCs/>
        </w:rPr>
        <w:t>，两天晒网”，到头来只能是竹篮打水一场空。网校制定了</w:t>
      </w:r>
      <w:r>
        <w:rPr>
          <w:rFonts w:hint="eastAsia"/>
          <w:bCs/>
        </w:rPr>
        <w:t>2018</w:t>
      </w:r>
      <w:r w:rsidRPr="00F668C2">
        <w:rPr>
          <w:rFonts w:hint="eastAsia"/>
          <w:bCs/>
        </w:rPr>
        <w:t>年中级</w:t>
      </w:r>
      <w:r>
        <w:rPr>
          <w:rFonts w:hint="eastAsia"/>
          <w:bCs/>
        </w:rPr>
        <w:t>银行职业资格</w:t>
      </w:r>
      <w:r w:rsidRPr="00F668C2">
        <w:rPr>
          <w:rFonts w:hint="eastAsia"/>
          <w:bCs/>
        </w:rPr>
        <w:t>考试学习计划表，希望可以帮助到大家！</w:t>
      </w:r>
    </w:p>
    <w:p w:rsidR="00D25B7D" w:rsidRDefault="00BB0135" w:rsidP="00D25B7D">
      <w:pPr>
        <w:ind w:firstLine="420"/>
        <w:rPr>
          <w:bCs/>
        </w:rPr>
      </w:pPr>
      <w:hyperlink r:id="rId6" w:history="1">
        <w:r w:rsidR="00D25B7D" w:rsidRPr="001F67D9">
          <w:rPr>
            <w:rStyle w:val="a3"/>
            <w:bCs/>
          </w:rPr>
          <w:t>2018</w:t>
        </w:r>
        <w:r w:rsidR="00D25B7D">
          <w:rPr>
            <w:rStyle w:val="a3"/>
            <w:bCs/>
          </w:rPr>
          <w:t>年</w:t>
        </w:r>
        <w:r w:rsidR="00D25B7D">
          <w:rPr>
            <w:rStyle w:val="a3"/>
            <w:rFonts w:hint="eastAsia"/>
            <w:bCs/>
          </w:rPr>
          <w:t>中级银行职业资格考试</w:t>
        </w:r>
        <w:r w:rsidR="00D25B7D" w:rsidRPr="001F67D9">
          <w:rPr>
            <w:rStyle w:val="a3"/>
            <w:bCs/>
          </w:rPr>
          <w:t>《</w:t>
        </w:r>
        <w:r w:rsidR="00D25B7D">
          <w:rPr>
            <w:rStyle w:val="a3"/>
            <w:rFonts w:hint="eastAsia"/>
            <w:bCs/>
          </w:rPr>
          <w:t>个人贷款</w:t>
        </w:r>
        <w:r w:rsidR="00D25B7D" w:rsidRPr="001F67D9">
          <w:rPr>
            <w:rStyle w:val="a3"/>
            <w:bCs/>
          </w:rPr>
          <w:t>》</w:t>
        </w:r>
        <w:r w:rsidR="00D25B7D" w:rsidRPr="001F67D9">
          <w:rPr>
            <w:rStyle w:val="a3"/>
            <w:rFonts w:hint="eastAsia"/>
            <w:bCs/>
          </w:rPr>
          <w:t>预习阶段计划表</w:t>
        </w:r>
      </w:hyperlink>
    </w:p>
    <w:p w:rsidR="000D2786" w:rsidRDefault="000D2786"/>
    <w:sectPr w:rsidR="000D2786" w:rsidSect="00BB013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2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28" w:rsidRDefault="002D6328" w:rsidP="00BB0135">
      <w:pPr>
        <w:spacing w:line="240" w:lineRule="auto"/>
      </w:pPr>
      <w:r>
        <w:separator/>
      </w:r>
    </w:p>
  </w:endnote>
  <w:endnote w:type="continuationSeparator" w:id="0">
    <w:p w:rsidR="002D6328" w:rsidRDefault="002D6328" w:rsidP="00BB0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BB0135">
    <w:pPr>
      <w:spacing w:line="240" w:lineRule="auto"/>
      <w:rPr>
        <w:rFonts w:ascii="微软雅黑" w:eastAsia="微软雅黑" w:hAnsi="微软雅黑" w:cs="宋体"/>
        <w:color w:val="292929"/>
        <w:sz w:val="18"/>
        <w:szCs w:val="18"/>
      </w:rPr>
    </w:pPr>
    <w:r w:rsidRPr="00BB0135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5" o:spid="_x0000_s1029" type="#_x0000_t32" style="position:absolute;left:0;text-align:left;margin-left:.75pt;margin-top:-3.5pt;width:500.45pt;height:0;z-index:251664384" o:connectortype="straight" strokecolor="#404040" strokeweight="1pt"/>
      </w:pict>
    </w:r>
    <w:r w:rsidRPr="00BB0135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30" type="#_x0000_t202" style="position:absolute;left:0;text-align:left;margin-left:479.25pt;margin-top:6.25pt;width:19.5pt;height:17.5pt;z-index:251665408;mso-width-relative:margin;mso-height-relative:margin;v-text-anchor:middle" strokecolor="#404040" strokeweight=".25pt">
          <v:stroke dashstyle="dash"/>
          <v:shadow color="#868686"/>
          <v:textbox inset="0,0,0,0">
            <w:txbxContent>
              <w:p w:rsidR="001D201F" w:rsidRDefault="00BB0135">
                <w:pPr>
                  <w:jc w:val="center"/>
                  <w:rPr>
                    <w:rFonts w:ascii="黑体" w:eastAsia="黑体" w:hAnsi="黑体"/>
                  </w:rPr>
                </w:pPr>
                <w:r>
                  <w:rPr>
                    <w:rFonts w:ascii="黑体" w:eastAsia="黑体" w:hAnsi="黑体"/>
                  </w:rPr>
                  <w:fldChar w:fldCharType="begin"/>
                </w:r>
                <w:r w:rsidR="000D2786">
                  <w:rPr>
                    <w:rFonts w:ascii="黑体" w:eastAsia="黑体" w:hAnsi="黑体"/>
                  </w:rPr>
                  <w:instrText xml:space="preserve"> PAGE   \* MERGEFORMAT </w:instrText>
                </w:r>
                <w:r>
                  <w:rPr>
                    <w:rFonts w:ascii="黑体" w:eastAsia="黑体" w:hAnsi="黑体"/>
                  </w:rPr>
                  <w:fldChar w:fldCharType="separate"/>
                </w:r>
                <w:r w:rsidR="00787924" w:rsidRPr="00787924">
                  <w:rPr>
                    <w:rFonts w:ascii="黑体" w:eastAsia="黑体" w:hAnsi="黑体"/>
                    <w:noProof/>
                    <w:lang w:val="zh-CN"/>
                  </w:rPr>
                  <w:t>1</w:t>
                </w:r>
                <w:r>
                  <w:rPr>
                    <w:rFonts w:ascii="黑体" w:eastAsia="黑体" w:hAnsi="黑体"/>
                  </w:rPr>
                  <w:fldChar w:fldCharType="end"/>
                </w:r>
              </w:p>
            </w:txbxContent>
          </v:textbox>
        </v:shape>
      </w:pict>
    </w:r>
    <w:r w:rsidR="000D2786">
      <w:rPr>
        <w:rFonts w:ascii="微软雅黑" w:eastAsia="微软雅黑" w:hAnsi="微软雅黑" w:cs="宋体" w:hint="eastAsia"/>
        <w:b/>
        <w:color w:val="292929"/>
        <w:sz w:val="18"/>
        <w:szCs w:val="18"/>
      </w:rPr>
      <w:t>中华会计网校 会计人的网上家园</w:t>
    </w:r>
  </w:p>
  <w:p w:rsidR="001D201F" w:rsidRDefault="00BB0135">
    <w:pPr>
      <w:spacing w:line="240" w:lineRule="auto"/>
      <w:rPr>
        <w:rFonts w:ascii="微软雅黑" w:eastAsia="微软雅黑" w:hAnsi="微软雅黑"/>
        <w:color w:val="292929"/>
      </w:rPr>
    </w:pPr>
    <w:hyperlink r:id="rId1" w:history="1">
      <w:r w:rsidR="000D2786">
        <w:rPr>
          <w:rStyle w:val="a3"/>
          <w:rFonts w:ascii="微软雅黑" w:eastAsia="微软雅黑" w:hAnsi="微软雅黑" w:cs="宋体" w:hint="eastAsia"/>
          <w:color w:val="404040"/>
          <w:sz w:val="18"/>
          <w:szCs w:val="18"/>
        </w:rPr>
        <w:t>www.chinaacc.com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28" w:rsidRDefault="002D6328" w:rsidP="00BB0135">
      <w:pPr>
        <w:spacing w:line="240" w:lineRule="auto"/>
      </w:pPr>
      <w:r>
        <w:separator/>
      </w:r>
    </w:p>
  </w:footnote>
  <w:footnote w:type="continuationSeparator" w:id="0">
    <w:p w:rsidR="002D6328" w:rsidRDefault="002D6328" w:rsidP="00BB01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BB013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5" o:spid="_x0000_s1026" type="#_x0000_t75" style="position:absolute;left:0;text-align:left;margin-left:0;margin-top:0;width:414.85pt;height:618.35pt;z-index:-251655168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BB0135">
    <w:pPr>
      <w:pStyle w:val="a4"/>
      <w:jc w:val="right"/>
      <w:rPr>
        <w:rFonts w:ascii="微软雅黑" w:eastAsia="微软雅黑" w:hAnsi="微软雅黑"/>
        <w:b/>
        <w:color w:val="404040"/>
      </w:rPr>
    </w:pPr>
    <w:r>
      <w:rPr>
        <w:rFonts w:ascii="微软雅黑" w:eastAsia="微软雅黑" w:hAnsi="微软雅黑"/>
        <w:b/>
        <w:color w:val="4040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logo_05.png" style="position:absolute;left:0;text-align:left;margin-left:-.75pt;margin-top:-19.95pt;width:108.75pt;height:33pt;z-index:-251653120">
          <v:imagedata r:id="rId1" o:title="logo_05"/>
        </v:shape>
      </w:pict>
    </w:r>
    <w:r w:rsidR="000D2786">
      <w:rPr>
        <w:rFonts w:ascii="微软雅黑" w:eastAsia="微软雅黑" w:hAnsi="微软雅黑"/>
        <w:b/>
        <w:color w:val="404040"/>
      </w:rPr>
      <w:t>http://www.chinaacc.com/</w:t>
    </w:r>
    <w:r w:rsidRPr="00BB0135">
      <w:pict>
        <v:shape id="WordPictureWatermark30301486" o:spid="_x0000_s1027" type="#_x0000_t75" style="position:absolute;left:0;text-align:left;margin-left:0;margin-top:0;width:414.85pt;height:618.35pt;z-index:-251654144;mso-position-horizontal:center;mso-position-horizontal-relative:margin;mso-position-vertical:center;mso-position-vertical-relative:margin" o:allowincell="f">
          <v:imagedata r:id="rId2" o:title="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BB013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4" o:spid="_x0000_s1025" type="#_x0000_t75" style="position:absolute;left:0;text-align:left;margin-left:0;margin-top:0;width:414.85pt;height:618.35pt;z-index:-25165619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  <o:rules v:ext="edit">
        <o:r id="V:Rule1" type="connector" idref="#自选图形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748"/>
    <w:rsid w:val="000D2786"/>
    <w:rsid w:val="002D6328"/>
    <w:rsid w:val="00486E16"/>
    <w:rsid w:val="004F4A44"/>
    <w:rsid w:val="005A2923"/>
    <w:rsid w:val="00787924"/>
    <w:rsid w:val="00814865"/>
    <w:rsid w:val="00954748"/>
    <w:rsid w:val="00BA2EC5"/>
    <w:rsid w:val="00BB0135"/>
    <w:rsid w:val="00D2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8"/>
    <w:pPr>
      <w:widowControl w:val="0"/>
      <w:spacing w:line="360" w:lineRule="auto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748"/>
    <w:rPr>
      <w:color w:val="0000FF"/>
      <w:u w:val="single"/>
    </w:rPr>
  </w:style>
  <w:style w:type="character" w:customStyle="1" w:styleId="Char">
    <w:name w:val="页眉 Char"/>
    <w:link w:val="a4"/>
    <w:uiPriority w:val="99"/>
    <w:rsid w:val="0095474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5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54748"/>
    <w:rPr>
      <w:rFonts w:ascii="宋体" w:eastAsia="宋体" w:hAnsi="宋体" w:cs="Times New Roman"/>
      <w:sz w:val="18"/>
      <w:szCs w:val="18"/>
    </w:rPr>
  </w:style>
  <w:style w:type="paragraph" w:styleId="a5">
    <w:name w:val="Plain Text"/>
    <w:basedOn w:val="a"/>
    <w:link w:val="Char0"/>
    <w:uiPriority w:val="99"/>
    <w:unhideWhenUsed/>
    <w:rsid w:val="00954748"/>
    <w:pPr>
      <w:spacing w:line="240" w:lineRule="auto"/>
    </w:pPr>
    <w:rPr>
      <w:rFonts w:hAnsi="Courier New" w:cs="Courier New"/>
    </w:rPr>
  </w:style>
  <w:style w:type="character" w:customStyle="1" w:styleId="Char0">
    <w:name w:val="纯文本 Char"/>
    <w:basedOn w:val="a0"/>
    <w:link w:val="a5"/>
    <w:uiPriority w:val="99"/>
    <w:rsid w:val="00954748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uiPriority w:val="99"/>
    <w:semiHidden/>
    <w:unhideWhenUsed/>
    <w:rsid w:val="0078792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87924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acc.com/zhongjizhicheng/fxzd/wa1709065763.s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a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dell</cp:lastModifiedBy>
  <cp:revision>10</cp:revision>
  <dcterms:created xsi:type="dcterms:W3CDTF">2017-11-25T13:26:00Z</dcterms:created>
  <dcterms:modified xsi:type="dcterms:W3CDTF">2017-12-01T06:38:00Z</dcterms:modified>
</cp:coreProperties>
</file>