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76" w:rsidRPr="00295676" w:rsidRDefault="00295676" w:rsidP="00295676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r w:rsidRPr="00295676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2016年税务师《财务与会计》高频考点：资产负债表</w:t>
      </w:r>
    </w:p>
    <w:p w:rsidR="00295676" w:rsidRPr="00295676" w:rsidRDefault="00295676" w:rsidP="00295676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为了帮助2016年</w:t>
      </w:r>
      <w:hyperlink r:id="rId6" w:tgtFrame="_blank" w:tooltip="税务师考试" w:history="1">
        <w:r w:rsidRPr="00295676">
          <w:rPr>
            <w:rFonts w:ascii="宋体" w:eastAsia="宋体" w:hAnsi="宋体" w:cs="宋体" w:hint="eastAsia"/>
            <w:color w:val="333333"/>
            <w:kern w:val="0"/>
            <w:szCs w:val="21"/>
          </w:rPr>
          <w:t>税务师考试</w:t>
        </w:r>
      </w:hyperlink>
      <w:r w:rsidRPr="00295676">
        <w:rPr>
          <w:rFonts w:ascii="宋体" w:eastAsia="宋体" w:hAnsi="宋体" w:cs="宋体" w:hint="eastAsia"/>
          <w:color w:val="000000"/>
          <w:kern w:val="0"/>
          <w:szCs w:val="21"/>
        </w:rPr>
        <w:t xml:space="preserve">的学员更好地完成冲刺阶段的学习，中华会计网校教学专家为大家整理了税务师考试《财务与会计》科目的高频考点，希望对广大考生有帮助。 </w:t>
      </w:r>
    </w:p>
    <w:p w:rsidR="00295676" w:rsidRPr="00295676" w:rsidRDefault="00295676" w:rsidP="0029567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【内容导航】</w:t>
      </w:r>
      <w:r w:rsidRPr="00295676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295676" w:rsidRPr="00295676" w:rsidRDefault="00295676" w:rsidP="00295676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 w:hint="eastAsia"/>
          <w:color w:val="000000"/>
          <w:kern w:val="0"/>
          <w:szCs w:val="21"/>
        </w:rPr>
        <w:t>1.根据总账科目余额填列</w:t>
      </w:r>
    </w:p>
    <w:p w:rsidR="00295676" w:rsidRPr="00295676" w:rsidRDefault="00295676" w:rsidP="00295676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 w:hint="eastAsia"/>
          <w:color w:val="000000"/>
          <w:kern w:val="0"/>
          <w:szCs w:val="21"/>
        </w:rPr>
        <w:t>2.根据明细账科目余额计算填列</w:t>
      </w:r>
    </w:p>
    <w:p w:rsidR="00295676" w:rsidRPr="00295676" w:rsidRDefault="00295676" w:rsidP="00295676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 w:hint="eastAsia"/>
          <w:color w:val="000000"/>
          <w:kern w:val="0"/>
          <w:szCs w:val="21"/>
        </w:rPr>
        <w:t>3.根据总账科目和明细账科目余额分析填列</w:t>
      </w:r>
    </w:p>
    <w:p w:rsidR="00295676" w:rsidRPr="00295676" w:rsidRDefault="00295676" w:rsidP="00295676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 w:hint="eastAsia"/>
          <w:color w:val="000000"/>
          <w:kern w:val="0"/>
          <w:szCs w:val="21"/>
        </w:rPr>
        <w:t>4.根据有关科目余额减去</w:t>
      </w:r>
      <w:proofErr w:type="gramStart"/>
      <w:r w:rsidRPr="00295676">
        <w:rPr>
          <w:rFonts w:ascii="宋体" w:eastAsia="宋体" w:hAnsi="宋体" w:cs="宋体" w:hint="eastAsia"/>
          <w:color w:val="000000"/>
          <w:kern w:val="0"/>
          <w:szCs w:val="21"/>
        </w:rPr>
        <w:t>其备抵</w:t>
      </w:r>
      <w:proofErr w:type="gramEnd"/>
      <w:r w:rsidRPr="00295676">
        <w:rPr>
          <w:rFonts w:ascii="宋体" w:eastAsia="宋体" w:hAnsi="宋体" w:cs="宋体" w:hint="eastAsia"/>
          <w:color w:val="000000"/>
          <w:kern w:val="0"/>
          <w:szCs w:val="21"/>
        </w:rPr>
        <w:t>科目余额后的净额填列</w:t>
      </w:r>
    </w:p>
    <w:p w:rsidR="00295676" w:rsidRPr="00295676" w:rsidRDefault="00295676" w:rsidP="00295676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 w:hint="eastAsia"/>
          <w:color w:val="000000"/>
          <w:kern w:val="0"/>
          <w:szCs w:val="21"/>
        </w:rPr>
        <w:t>5.综合上述方法</w:t>
      </w:r>
    </w:p>
    <w:p w:rsidR="00295676" w:rsidRPr="00295676" w:rsidRDefault="00295676" w:rsidP="00295676">
      <w:pPr>
        <w:widowControl/>
        <w:spacing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【考频分析】</w:t>
      </w:r>
      <w:r w:rsidRPr="00295676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295676" w:rsidRPr="00295676" w:rsidRDefault="00295676" w:rsidP="0029567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 w:hint="eastAsia"/>
          <w:color w:val="000000"/>
          <w:kern w:val="0"/>
          <w:szCs w:val="21"/>
        </w:rPr>
        <w:t>考频：★★★</w:t>
      </w:r>
    </w:p>
    <w:p w:rsidR="00295676" w:rsidRPr="00295676" w:rsidRDefault="00295676" w:rsidP="0029567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 w:hint="eastAsia"/>
          <w:color w:val="000000"/>
          <w:kern w:val="0"/>
          <w:szCs w:val="21"/>
        </w:rPr>
        <w:t>复习程度：理解掌握本考点。本考点属于单项选择题和多项选择题的常设考点，在2012年度和2009年度出现过单项选择题，在2011年度和2010年度出现过多项选择题。</w:t>
      </w:r>
    </w:p>
    <w:p w:rsidR="00295676" w:rsidRPr="00295676" w:rsidRDefault="00295676" w:rsidP="0029567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【高频考点】资产负债表</w:t>
      </w:r>
    </w:p>
    <w:p w:rsidR="00295676" w:rsidRPr="00295676" w:rsidRDefault="00295676" w:rsidP="00295676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495290" cy="4589145"/>
            <wp:effectExtent l="19050" t="0" r="0" b="0"/>
            <wp:docPr id="1" name="图片 1" descr="http://www.chinaacc.com/upload/html/2016/10/12/ji267e4036b8a246dab6aa4d872b7b8e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naacc.com/upload/html/2016/10/12/ji267e4036b8a246dab6aa4d872b7b8ec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458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676" w:rsidRPr="00295676" w:rsidRDefault="00295676" w:rsidP="00295676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529580" cy="3398520"/>
            <wp:effectExtent l="19050" t="0" r="0" b="0"/>
            <wp:docPr id="2" name="图片 2" descr="http://www.chinaacc.com/upload/html/2016/10/12/ji1a1d1988eb6b48a890ed41471c1e70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naacc.com/upload/html/2016/10/12/ji1a1d1988eb6b48a890ed41471c1e70b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339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676" w:rsidRPr="00295676" w:rsidRDefault="00295676" w:rsidP="00295676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r w:rsidRPr="00295676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lastRenderedPageBreak/>
        <w:t>2016年税务师《财务与会计》高频考点：利润表</w:t>
      </w:r>
    </w:p>
    <w:p w:rsidR="00295676" w:rsidRPr="00295676" w:rsidRDefault="00295676" w:rsidP="00295676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为了帮助2016年</w:t>
      </w:r>
      <w:hyperlink r:id="rId9" w:tgtFrame="_blank" w:tooltip="税务师考试" w:history="1">
        <w:r w:rsidRPr="00295676">
          <w:rPr>
            <w:rFonts w:ascii="宋体" w:eastAsia="宋体" w:hAnsi="宋体" w:cs="宋体" w:hint="eastAsia"/>
            <w:color w:val="333333"/>
            <w:kern w:val="0"/>
            <w:szCs w:val="21"/>
          </w:rPr>
          <w:t>税务师考试</w:t>
        </w:r>
      </w:hyperlink>
      <w:r w:rsidRPr="00295676">
        <w:rPr>
          <w:rFonts w:ascii="宋体" w:eastAsia="宋体" w:hAnsi="宋体" w:cs="宋体" w:hint="eastAsia"/>
          <w:color w:val="000000"/>
          <w:kern w:val="0"/>
          <w:szCs w:val="21"/>
        </w:rPr>
        <w:t xml:space="preserve">的学员更好地完成冲刺阶段的学习，中华会计网校教学专家为大家整理了税务师考试《财务与会计》科目的高频考点，希望对广大考生有帮助。 </w:t>
      </w:r>
    </w:p>
    <w:p w:rsidR="00295676" w:rsidRPr="00295676" w:rsidRDefault="00295676" w:rsidP="0029567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【内容导航】</w:t>
      </w:r>
      <w:r w:rsidRPr="00295676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295676" w:rsidRPr="00295676" w:rsidRDefault="00295676" w:rsidP="00295676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 w:hint="eastAsia"/>
          <w:color w:val="000000"/>
          <w:kern w:val="0"/>
          <w:szCs w:val="21"/>
        </w:rPr>
        <w:t>1.营业利润</w:t>
      </w:r>
    </w:p>
    <w:p w:rsidR="00295676" w:rsidRPr="00295676" w:rsidRDefault="00295676" w:rsidP="00295676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 w:hint="eastAsia"/>
          <w:color w:val="000000"/>
          <w:kern w:val="0"/>
          <w:szCs w:val="21"/>
        </w:rPr>
        <w:t>2.利润总额</w:t>
      </w:r>
    </w:p>
    <w:p w:rsidR="00295676" w:rsidRPr="00295676" w:rsidRDefault="00295676" w:rsidP="00295676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 w:hint="eastAsia"/>
          <w:color w:val="000000"/>
          <w:kern w:val="0"/>
          <w:szCs w:val="21"/>
        </w:rPr>
        <w:t>3.净利润</w:t>
      </w:r>
    </w:p>
    <w:p w:rsidR="00295676" w:rsidRPr="00295676" w:rsidRDefault="00295676" w:rsidP="00295676">
      <w:pPr>
        <w:widowControl/>
        <w:spacing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【考频分析】</w:t>
      </w:r>
      <w:r w:rsidRPr="00295676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295676" w:rsidRPr="00295676" w:rsidRDefault="00295676" w:rsidP="0029567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 w:hint="eastAsia"/>
          <w:color w:val="000000"/>
          <w:kern w:val="0"/>
          <w:szCs w:val="21"/>
        </w:rPr>
        <w:t>考频：★★</w:t>
      </w:r>
    </w:p>
    <w:p w:rsidR="00295676" w:rsidRPr="00295676" w:rsidRDefault="00295676" w:rsidP="0029567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 w:hint="eastAsia"/>
          <w:color w:val="000000"/>
          <w:kern w:val="0"/>
          <w:szCs w:val="21"/>
        </w:rPr>
        <w:t>复习程度：理解掌握本考点。本考点属于单项选择题和多项选择题的常设考点，在2014年度、2013年度和2012年度出现过单项选择题，在2013年度出现过多项选择题。</w:t>
      </w:r>
    </w:p>
    <w:p w:rsidR="00295676" w:rsidRPr="00295676" w:rsidRDefault="00295676" w:rsidP="0029567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【高频考点】利润表</w:t>
      </w:r>
    </w:p>
    <w:p w:rsidR="00295676" w:rsidRPr="00295676" w:rsidRDefault="00295676" w:rsidP="00295676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546725" cy="2001520"/>
            <wp:effectExtent l="19050" t="0" r="0" b="0"/>
            <wp:docPr id="5" name="图片 5" descr="http://www.chinaacc.com/upload/html/2016/10/12/jic700ffb539a3440482cf69a9f53742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inaacc.com/upload/html/2016/10/12/jic700ffb539a3440482cf69a9f53742e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676" w:rsidRPr="00295676" w:rsidRDefault="00295676" w:rsidP="00295676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r w:rsidRPr="00295676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2016年税务师《财务与会计》高频考点：现金流量表</w:t>
      </w:r>
    </w:p>
    <w:p w:rsidR="00295676" w:rsidRPr="00295676" w:rsidRDefault="00295676" w:rsidP="00295676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为了帮助2016年</w:t>
      </w:r>
      <w:hyperlink r:id="rId11" w:tgtFrame="_blank" w:tooltip="税务师考试" w:history="1">
        <w:r w:rsidRPr="00295676">
          <w:rPr>
            <w:rFonts w:ascii="宋体" w:eastAsia="宋体" w:hAnsi="宋体" w:cs="宋体" w:hint="eastAsia"/>
            <w:color w:val="333333"/>
            <w:kern w:val="0"/>
            <w:szCs w:val="21"/>
          </w:rPr>
          <w:t>税务师考试</w:t>
        </w:r>
      </w:hyperlink>
      <w:r w:rsidRPr="00295676">
        <w:rPr>
          <w:rFonts w:ascii="宋体" w:eastAsia="宋体" w:hAnsi="宋体" w:cs="宋体" w:hint="eastAsia"/>
          <w:color w:val="000000"/>
          <w:kern w:val="0"/>
          <w:szCs w:val="21"/>
        </w:rPr>
        <w:t xml:space="preserve">的学员更好地完成冲刺阶段的学习，中华会计网校教学专家为大家整理了税务师考试《财务与会计》科目的高频考点，希望对广大考生有帮助。 </w:t>
      </w:r>
    </w:p>
    <w:p w:rsidR="00295676" w:rsidRPr="00295676" w:rsidRDefault="00295676" w:rsidP="0029567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【内容导航】</w:t>
      </w:r>
      <w:r w:rsidRPr="00295676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295676" w:rsidRPr="00295676" w:rsidRDefault="00295676" w:rsidP="00295676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1.现金及现金等价物</w:t>
      </w:r>
    </w:p>
    <w:p w:rsidR="00295676" w:rsidRPr="00295676" w:rsidRDefault="00295676" w:rsidP="00295676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 w:hint="eastAsia"/>
          <w:color w:val="000000"/>
          <w:kern w:val="0"/>
          <w:szCs w:val="21"/>
        </w:rPr>
        <w:t>2.现金流量表的编制原则</w:t>
      </w:r>
    </w:p>
    <w:p w:rsidR="00295676" w:rsidRPr="00295676" w:rsidRDefault="00295676" w:rsidP="00295676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 w:hint="eastAsia"/>
          <w:color w:val="000000"/>
          <w:kern w:val="0"/>
          <w:szCs w:val="21"/>
        </w:rPr>
        <w:t>3.经营活动现金流量</w:t>
      </w:r>
    </w:p>
    <w:p w:rsidR="00295676" w:rsidRPr="00295676" w:rsidRDefault="00295676" w:rsidP="00295676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 w:hint="eastAsia"/>
          <w:color w:val="000000"/>
          <w:kern w:val="0"/>
          <w:szCs w:val="21"/>
        </w:rPr>
        <w:t>4.投资活动的现金流量</w:t>
      </w:r>
    </w:p>
    <w:p w:rsidR="00295676" w:rsidRPr="00295676" w:rsidRDefault="00295676" w:rsidP="00295676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 w:hint="eastAsia"/>
          <w:color w:val="000000"/>
          <w:kern w:val="0"/>
          <w:szCs w:val="21"/>
        </w:rPr>
        <w:t>5.筹资活动的现金流量</w:t>
      </w:r>
    </w:p>
    <w:p w:rsidR="00295676" w:rsidRPr="00295676" w:rsidRDefault="00295676" w:rsidP="00295676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 w:hint="eastAsia"/>
          <w:color w:val="000000"/>
          <w:kern w:val="0"/>
          <w:szCs w:val="21"/>
        </w:rPr>
        <w:t>6.现金流量表补充资料</w:t>
      </w:r>
    </w:p>
    <w:p w:rsidR="00295676" w:rsidRPr="00295676" w:rsidRDefault="00295676" w:rsidP="00295676">
      <w:pPr>
        <w:widowControl/>
        <w:spacing w:line="360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【考频分析】</w:t>
      </w:r>
      <w:r w:rsidRPr="00295676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295676" w:rsidRPr="00295676" w:rsidRDefault="00295676" w:rsidP="0029567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 w:hint="eastAsia"/>
          <w:color w:val="000000"/>
          <w:kern w:val="0"/>
          <w:szCs w:val="21"/>
        </w:rPr>
        <w:t>考频：★★★★★</w:t>
      </w:r>
    </w:p>
    <w:p w:rsidR="00295676" w:rsidRPr="00295676" w:rsidRDefault="00295676" w:rsidP="0029567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 w:hint="eastAsia"/>
          <w:color w:val="000000"/>
          <w:kern w:val="0"/>
          <w:szCs w:val="21"/>
        </w:rPr>
        <w:t>复习程度：理解掌握本考点。本考点属于单项选择题和多项选择题的常设考点，在2013年度、2012年度、2011年度、2010年度和2009年度出现过单项选择题，在2013年度、2012年度和2011年度出现过多项选择题。</w:t>
      </w:r>
    </w:p>
    <w:p w:rsidR="00295676" w:rsidRPr="00295676" w:rsidRDefault="00295676" w:rsidP="00295676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【高频考点】现金流量表</w:t>
      </w:r>
    </w:p>
    <w:p w:rsidR="00295676" w:rsidRPr="00295676" w:rsidRDefault="00295676" w:rsidP="00295676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529580" cy="4805045"/>
            <wp:effectExtent l="19050" t="0" r="0" b="0"/>
            <wp:docPr id="7" name="图片 7" descr="http://www.chinaacc.com/upload/html/2016/10/12/ji887e437f98e04a60b2bacd165f9fcf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inaacc.com/upload/html/2016/10/12/ji887e437f98e04a60b2bacd165f9fcfe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480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676" w:rsidRPr="00295676" w:rsidRDefault="00295676" w:rsidP="00295676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512435" cy="4822190"/>
            <wp:effectExtent l="19050" t="0" r="0" b="0"/>
            <wp:docPr id="8" name="图片 8" descr="http://www.chinaacc.com/upload/html/2016/10/12/ji9bc7bbb0f41d42999cf290985c548db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hinaacc.com/upload/html/2016/10/12/ji9bc7bbb0f41d42999cf290985c548dbd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482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676" w:rsidRPr="00295676" w:rsidRDefault="00295676" w:rsidP="00295676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520690" cy="4675505"/>
            <wp:effectExtent l="19050" t="0" r="3810" b="0"/>
            <wp:docPr id="9" name="图片 9" descr="http://www.chinaacc.com/upload/html/2016/10/12/jie780ff149ed940d6aaac34a4fbee1e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hinaacc.com/upload/html/2016/10/12/jie780ff149ed940d6aaac34a4fbee1ee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467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676" w:rsidRPr="00295676" w:rsidRDefault="00295676" w:rsidP="00295676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555615" cy="4545965"/>
            <wp:effectExtent l="19050" t="0" r="6985" b="0"/>
            <wp:docPr id="10" name="图片 10" descr="http://www.chinaacc.com/upload/html/2016/10/12/jief917181f22448a198de97583d18bf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hinaacc.com/upload/html/2016/10/12/jief917181f22448a198de97583d18bfea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454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676" w:rsidRPr="00295676" w:rsidRDefault="00295676" w:rsidP="00295676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520690" cy="4554855"/>
            <wp:effectExtent l="19050" t="0" r="3810" b="0"/>
            <wp:docPr id="11" name="图片 11" descr="http://www.chinaacc.com/upload/html/2016/10/12/ji23de6d08598d4a02a05a90db60627a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hinaacc.com/upload/html/2016/10/12/ji23de6d08598d4a02a05a90db60627a8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455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676" w:rsidRPr="00295676" w:rsidRDefault="00295676" w:rsidP="00295676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5503545" cy="4184015"/>
            <wp:effectExtent l="19050" t="0" r="1905" b="0"/>
            <wp:docPr id="12" name="图片 12" descr="http://www.chinaacc.com/upload/html/2016/10/12/ji2737ba89d15f452caab9fb2e060bca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hinaacc.com/upload/html/2016/10/12/ji2737ba89d15f452caab9fb2e060bca1b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418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676" w:rsidRPr="00295676" w:rsidRDefault="00295676" w:rsidP="00295676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95676"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512435" cy="1595755"/>
            <wp:effectExtent l="19050" t="0" r="0" b="0"/>
            <wp:docPr id="13" name="图片 13" descr="http://www.chinaacc.com/upload/html/2016/10/12/ji0f4e197b0e074ee8b85dd12c0199b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hinaacc.com/upload/html/2016/10/12/ji0f4e197b0e074ee8b85dd12c0199b068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9F" w:rsidRPr="00295676" w:rsidRDefault="00891B9F">
      <w:pPr>
        <w:rPr>
          <w:szCs w:val="21"/>
        </w:rPr>
      </w:pPr>
    </w:p>
    <w:sectPr w:rsidR="00891B9F" w:rsidRPr="00295676" w:rsidSect="00891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6A4" w:rsidRDefault="007B06A4" w:rsidP="00295676">
      <w:r>
        <w:separator/>
      </w:r>
    </w:p>
  </w:endnote>
  <w:endnote w:type="continuationSeparator" w:id="0">
    <w:p w:rsidR="007B06A4" w:rsidRDefault="007B06A4" w:rsidP="00295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6A4" w:rsidRDefault="007B06A4" w:rsidP="00295676">
      <w:r>
        <w:separator/>
      </w:r>
    </w:p>
  </w:footnote>
  <w:footnote w:type="continuationSeparator" w:id="0">
    <w:p w:rsidR="007B06A4" w:rsidRDefault="007B06A4" w:rsidP="00295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676"/>
    <w:rsid w:val="00295676"/>
    <w:rsid w:val="007B06A4"/>
    <w:rsid w:val="0089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9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956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5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56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5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567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95676"/>
    <w:rPr>
      <w:rFonts w:ascii="宋体" w:eastAsia="宋体" w:hAnsi="宋体" w:cs="宋体"/>
      <w:b/>
      <w:bCs/>
      <w:kern w:val="36"/>
      <w:sz w:val="19"/>
      <w:szCs w:val="19"/>
    </w:rPr>
  </w:style>
  <w:style w:type="character" w:styleId="a5">
    <w:name w:val="Hyperlink"/>
    <w:basedOn w:val="a0"/>
    <w:uiPriority w:val="99"/>
    <w:semiHidden/>
    <w:unhideWhenUsed/>
    <w:rsid w:val="00295676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2956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95676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29567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956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91">
                  <w:marLeft w:val="0"/>
                  <w:marRight w:val="0"/>
                  <w:marTop w:val="0"/>
                  <w:marBottom w:val="136"/>
                  <w:divBdr>
                    <w:top w:val="single" w:sz="6" w:space="7" w:color="EDEDED"/>
                    <w:left w:val="single" w:sz="6" w:space="14" w:color="EDEDED"/>
                    <w:bottom w:val="single" w:sz="6" w:space="7" w:color="EDEDED"/>
                    <w:right w:val="single" w:sz="6" w:space="14" w:color="EDEDED"/>
                  </w:divBdr>
                  <w:divsChild>
                    <w:div w:id="1097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8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0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6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8151">
                  <w:marLeft w:val="0"/>
                  <w:marRight w:val="0"/>
                  <w:marTop w:val="0"/>
                  <w:marBottom w:val="136"/>
                  <w:divBdr>
                    <w:top w:val="single" w:sz="6" w:space="7" w:color="EDEDED"/>
                    <w:left w:val="single" w:sz="6" w:space="14" w:color="EDEDED"/>
                    <w:bottom w:val="single" w:sz="6" w:space="7" w:color="EDEDED"/>
                    <w:right w:val="single" w:sz="6" w:space="14" w:color="EDEDED"/>
                  </w:divBdr>
                  <w:divsChild>
                    <w:div w:id="4375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6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8449">
                  <w:marLeft w:val="0"/>
                  <w:marRight w:val="0"/>
                  <w:marTop w:val="0"/>
                  <w:marBottom w:val="136"/>
                  <w:divBdr>
                    <w:top w:val="single" w:sz="6" w:space="7" w:color="EDEDED"/>
                    <w:left w:val="single" w:sz="6" w:space="14" w:color="EDEDED"/>
                    <w:bottom w:val="single" w:sz="6" w:space="7" w:color="EDEDED"/>
                    <w:right w:val="single" w:sz="6" w:space="14" w:color="EDEDED"/>
                  </w:divBdr>
                  <w:divsChild>
                    <w:div w:id="11398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73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74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4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hinaacc.com/zhuceshuiwushi/" TargetMode="External"/><Relationship Id="rId11" Type="http://schemas.openxmlformats.org/officeDocument/2006/relationships/hyperlink" Target="http://www.chinaacc.com/zhuceshuiwushi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gif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hinaacc.com/zhuceshuiwushi/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2016-10-13T06:55:00Z</dcterms:created>
  <dcterms:modified xsi:type="dcterms:W3CDTF">2016-10-13T06:57:00Z</dcterms:modified>
</cp:coreProperties>
</file>