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1F" w:rsidRPr="00E33D1F" w:rsidRDefault="00E33D1F" w:rsidP="00E33D1F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E33D1F">
        <w:rPr>
          <w:rFonts w:ascii="宋体" w:eastAsia="宋体" w:hAnsi="宋体" w:cs="宋体" w:hint="eastAsia"/>
          <w:b/>
          <w:color w:val="000000"/>
          <w:kern w:val="0"/>
          <w:szCs w:val="21"/>
        </w:rPr>
        <w:t>第七章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33D1F">
        <w:rPr>
          <w:rFonts w:ascii="宋体" w:eastAsia="宋体" w:hAnsi="宋体" w:cs="宋体" w:hint="eastAsia"/>
          <w:b/>
          <w:color w:val="000000"/>
          <w:kern w:val="0"/>
          <w:szCs w:val="21"/>
        </w:rPr>
        <w:t>企业所得税法律制度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33D1F">
        <w:rPr>
          <w:rFonts w:ascii="宋体" w:eastAsia="宋体" w:hAnsi="宋体" w:cs="宋体" w:hint="eastAsia"/>
          <w:b/>
          <w:color w:val="000000"/>
          <w:kern w:val="0"/>
          <w:szCs w:val="21"/>
        </w:rPr>
        <w:t>第三节</w:t>
      </w:r>
    </w:p>
    <w:p w:rsidR="003D46E1" w:rsidRDefault="00E33D1F" w:rsidP="00E33D1F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467225"/>
            <wp:effectExtent l="19050" t="0" r="9525" b="0"/>
            <wp:docPr id="1" name="图片 1" descr="2016年中级会计职称《经济法》高频考点：企业所得税税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年中级会计职称《经济法》高频考点：企业所得税税率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457575"/>
            <wp:effectExtent l="19050" t="0" r="9525" b="0"/>
            <wp:docPr id="2" name="图片 2" descr="2016年中级会计职称《经济法》高频考点：企业所得税税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6年中级会计职称《经济法》高频考点：企业所得税税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D1F" w:rsidRDefault="00E33D1F" w:rsidP="00E33D1F">
      <w:pPr>
        <w:rPr>
          <w:rFonts w:hint="eastAsia"/>
        </w:rPr>
      </w:pPr>
    </w:p>
    <w:p w:rsidR="00E33D1F" w:rsidRPr="00E33D1F" w:rsidRDefault="00E33D1F" w:rsidP="00E33D1F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E33D1F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第七章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33D1F">
        <w:rPr>
          <w:rFonts w:ascii="宋体" w:eastAsia="宋体" w:hAnsi="宋体" w:cs="宋体" w:hint="eastAsia"/>
          <w:b/>
          <w:color w:val="000000"/>
          <w:kern w:val="0"/>
          <w:szCs w:val="21"/>
        </w:rPr>
        <w:t>企业所得税法律制度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33D1F">
        <w:rPr>
          <w:rFonts w:ascii="宋体" w:eastAsia="宋体" w:hAnsi="宋体" w:cs="宋体" w:hint="eastAsia"/>
          <w:b/>
          <w:color w:val="000000"/>
          <w:kern w:val="0"/>
          <w:szCs w:val="21"/>
        </w:rPr>
        <w:t>第三节</w:t>
      </w:r>
    </w:p>
    <w:p w:rsidR="00E33D1F" w:rsidRDefault="00E33D1F" w:rsidP="00E33D1F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257675"/>
            <wp:effectExtent l="19050" t="0" r="9525" b="0"/>
            <wp:docPr id="5" name="图片 5" descr="2016中级会计职称《经济法》高频考点：税前扣除项目及标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16中级会计职称《经济法》高频考点：税前扣除项目及标准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267075"/>
            <wp:effectExtent l="19050" t="0" r="9525" b="0"/>
            <wp:docPr id="6" name="图片 6" descr="2016中级会计职称《经济法》高频考点：税前扣除项目及标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6中级会计职称《经济法》高频考点：税前扣除项目及标准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D1F" w:rsidRDefault="00E33D1F" w:rsidP="00E33D1F">
      <w:pPr>
        <w:rPr>
          <w:rFonts w:hint="eastAsia"/>
        </w:rPr>
      </w:pPr>
    </w:p>
    <w:p w:rsidR="00E33D1F" w:rsidRDefault="00E33D1F" w:rsidP="00E33D1F">
      <w:pPr>
        <w:rPr>
          <w:rFonts w:hint="eastAsia"/>
        </w:rPr>
      </w:pPr>
    </w:p>
    <w:p w:rsidR="00E33D1F" w:rsidRDefault="00E33D1F" w:rsidP="00E33D1F">
      <w:pPr>
        <w:rPr>
          <w:rFonts w:hint="eastAsia"/>
        </w:rPr>
      </w:pPr>
    </w:p>
    <w:p w:rsidR="00E33D1F" w:rsidRDefault="00E33D1F" w:rsidP="00E33D1F">
      <w:pPr>
        <w:rPr>
          <w:rFonts w:hint="eastAsia"/>
        </w:rPr>
      </w:pPr>
    </w:p>
    <w:p w:rsidR="00E33D1F" w:rsidRPr="00E33D1F" w:rsidRDefault="00E33D1F" w:rsidP="00E33D1F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E33D1F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第七章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33D1F">
        <w:rPr>
          <w:rFonts w:ascii="宋体" w:eastAsia="宋体" w:hAnsi="宋体" w:cs="宋体" w:hint="eastAsia"/>
          <w:b/>
          <w:color w:val="000000"/>
          <w:kern w:val="0"/>
          <w:szCs w:val="21"/>
        </w:rPr>
        <w:t>企业所得税法律制度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33D1F">
        <w:rPr>
          <w:rFonts w:ascii="宋体" w:eastAsia="宋体" w:hAnsi="宋体" w:cs="宋体" w:hint="eastAsia"/>
          <w:b/>
          <w:color w:val="000000"/>
          <w:kern w:val="0"/>
          <w:szCs w:val="21"/>
        </w:rPr>
        <w:t>第三节</w:t>
      </w:r>
    </w:p>
    <w:p w:rsidR="00E33D1F" w:rsidRDefault="00E33D1F" w:rsidP="00E33D1F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591050"/>
            <wp:effectExtent l="19050" t="0" r="9525" b="0"/>
            <wp:docPr id="9" name="图片 9" descr="http://www.chinaacc.com/upload/html/2016/08/02/gaa0e65c70cfc24574a167c6f228aedd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hinaacc.com/upload/html/2016/08/02/gaa0e65c70cfc24574a167c6f228aedd8c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219450"/>
            <wp:effectExtent l="19050" t="0" r="9525" b="0"/>
            <wp:docPr id="10" name="图片 10" descr="http://www.chinaacc.com/upload/html/2016/08/02/ga5d151936d3714c4094e07674b0b08d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hinaacc.com/upload/html/2016/08/02/ga5d151936d3714c4094e07674b0b08dc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229100"/>
            <wp:effectExtent l="19050" t="0" r="9525" b="0"/>
            <wp:docPr id="11" name="图片 11" descr="http://www.chinaacc.com/upload/html/2016/08/02/ga8f965117772147cf9bf5c9b21863e3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hinaacc.com/upload/html/2016/08/02/ga8f965117772147cf9bf5c9b21863e34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1209675"/>
            <wp:effectExtent l="19050" t="0" r="9525" b="0"/>
            <wp:docPr id="12" name="图片 12" descr="http://www.chinaacc.com/upload/html/2016/08/02/gaaa06c95c6103454691762afbadaae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hinaacc.com/upload/html/2016/08/02/gaaa06c95c6103454691762afbadaae25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D1F" w:rsidRDefault="00E33D1F" w:rsidP="00E33D1F"/>
    <w:sectPr w:rsidR="00E33D1F" w:rsidSect="003D46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E07" w:rsidRDefault="001A0E07" w:rsidP="00E33D1F">
      <w:r>
        <w:separator/>
      </w:r>
    </w:p>
  </w:endnote>
  <w:endnote w:type="continuationSeparator" w:id="0">
    <w:p w:rsidR="001A0E07" w:rsidRDefault="001A0E07" w:rsidP="00E33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E07" w:rsidRDefault="001A0E07" w:rsidP="00E33D1F">
      <w:r>
        <w:separator/>
      </w:r>
    </w:p>
  </w:footnote>
  <w:footnote w:type="continuationSeparator" w:id="0">
    <w:p w:rsidR="001A0E07" w:rsidRDefault="001A0E07" w:rsidP="00E33D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3D1F"/>
    <w:rsid w:val="001A0E07"/>
    <w:rsid w:val="003D46E1"/>
    <w:rsid w:val="00E33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6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3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3D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3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3D1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33D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33D1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33D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>cdel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2016-09-02T08:17:00Z</dcterms:created>
  <dcterms:modified xsi:type="dcterms:W3CDTF">2016-09-02T08:18:00Z</dcterms:modified>
</cp:coreProperties>
</file>