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1D1" w:rsidRDefault="00750B79" w:rsidP="00750B79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b/>
          <w:color w:val="000000"/>
          <w:sz w:val="21"/>
          <w:szCs w:val="21"/>
        </w:rPr>
      </w:pPr>
      <w:r w:rsidRPr="00750B79">
        <w:rPr>
          <w:rFonts w:hint="eastAsia"/>
          <w:b/>
          <w:color w:val="000000"/>
          <w:sz w:val="21"/>
          <w:szCs w:val="21"/>
        </w:rPr>
        <w:t>第七章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750B79">
        <w:rPr>
          <w:rFonts w:hint="eastAsia"/>
          <w:b/>
          <w:color w:val="000000"/>
          <w:sz w:val="21"/>
          <w:szCs w:val="21"/>
        </w:rPr>
        <w:t>非货币性资产交换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750B79">
        <w:rPr>
          <w:rFonts w:hint="eastAsia"/>
          <w:b/>
          <w:color w:val="000000"/>
          <w:sz w:val="21"/>
          <w:szCs w:val="21"/>
        </w:rPr>
        <w:t>第一节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750B79">
        <w:rPr>
          <w:rFonts w:hint="eastAsia"/>
          <w:b/>
          <w:color w:val="000000"/>
          <w:sz w:val="21"/>
          <w:szCs w:val="21"/>
        </w:rPr>
        <w:t>非货币性资产交换的认定</w:t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419600"/>
            <wp:effectExtent l="19050" t="0" r="9525" b="0"/>
            <wp:docPr id="1" name="图片 1" descr="中级会计职称《中级会计实务》高频考点：非货币性资产交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：非货币性资产交换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B79" w:rsidRDefault="00750B79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2838450"/>
            <wp:effectExtent l="19050" t="0" r="9525" b="0"/>
            <wp:docPr id="2" name="图片 2" descr="中级会计职称《中级会计实务》高频考点：非货币性资产交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：非货币性资产交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57850" cy="2609850"/>
            <wp:effectExtent l="19050" t="0" r="0" b="0"/>
            <wp:docPr id="3" name="图片 3" descr="中级会计职称《中级会计实务》高频考点：非货币性资产交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中级会计职称《中级会计实务》高频考点：非货币性资产交换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4231D1" w:rsidRPr="004231D1" w:rsidRDefault="004231D1" w:rsidP="004231D1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4231D1">
        <w:rPr>
          <w:rFonts w:hint="eastAsia"/>
          <w:b/>
          <w:color w:val="000000"/>
          <w:sz w:val="21"/>
          <w:szCs w:val="21"/>
        </w:rPr>
        <w:lastRenderedPageBreak/>
        <w:t>第七章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231D1">
        <w:rPr>
          <w:rFonts w:hint="eastAsia"/>
          <w:b/>
          <w:color w:val="000000"/>
          <w:sz w:val="21"/>
          <w:szCs w:val="21"/>
        </w:rPr>
        <w:t>非货币性资产交换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231D1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231D1">
        <w:rPr>
          <w:rFonts w:hint="eastAsia"/>
          <w:b/>
          <w:color w:val="000000"/>
          <w:sz w:val="21"/>
          <w:szCs w:val="21"/>
        </w:rPr>
        <w:t>非货币性资产交换的确认和计量</w:t>
      </w: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057650"/>
            <wp:effectExtent l="19050" t="0" r="9525" b="0"/>
            <wp:docPr id="7" name="图片 7" descr="《中级会计实务》高频考点：非货币性资产交换的会计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《中级会计实务》高频考点：非货币性资产交换的会计处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3819525"/>
            <wp:effectExtent l="19050" t="0" r="9525" b="0"/>
            <wp:docPr id="8" name="图片 8" descr="《中级会计实务》高频考点：非货币性资产交换的会计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《中级会计实务》高频考点：非货币性资产交换的会计处理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3810000"/>
            <wp:effectExtent l="19050" t="0" r="9525" b="0"/>
            <wp:docPr id="9" name="图片 9" descr="《中级会计实务》高频考点：非货币性资产交换的会计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《中级会计实务》高频考点：非货币性资产交换的会计处理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1809750"/>
            <wp:effectExtent l="19050" t="0" r="9525" b="0"/>
            <wp:docPr id="10" name="图片 10" descr="《中级会计实务》高频考点：非货币性资产交换的会计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《中级会计实务》高频考点：非货币性资产交换的会计处理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1D1" w:rsidRDefault="004231D1" w:rsidP="004231D1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905CD9" w:rsidRDefault="00905CD9"/>
    <w:sectPr w:rsidR="00905CD9" w:rsidSect="00905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D2" w:rsidRDefault="00C109D2" w:rsidP="00750B79">
      <w:r>
        <w:separator/>
      </w:r>
    </w:p>
  </w:endnote>
  <w:endnote w:type="continuationSeparator" w:id="0">
    <w:p w:rsidR="00C109D2" w:rsidRDefault="00C109D2" w:rsidP="0075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D2" w:rsidRDefault="00C109D2" w:rsidP="00750B79">
      <w:r>
        <w:separator/>
      </w:r>
    </w:p>
  </w:footnote>
  <w:footnote w:type="continuationSeparator" w:id="0">
    <w:p w:rsidR="00C109D2" w:rsidRDefault="00C109D2" w:rsidP="00750B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B79"/>
    <w:rsid w:val="004231D1"/>
    <w:rsid w:val="00750B79"/>
    <w:rsid w:val="00905CD9"/>
    <w:rsid w:val="00C1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B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B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B7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50B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50B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0B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69</Characters>
  <Application>Microsoft Office Word</Application>
  <DocSecurity>0</DocSecurity>
  <Lines>1</Lines>
  <Paragraphs>1</Paragraphs>
  <ScaleCrop>false</ScaleCrop>
  <Company>cdel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2016-09-02T03:21:00Z</dcterms:created>
  <dcterms:modified xsi:type="dcterms:W3CDTF">2016-09-02T03:32:00Z</dcterms:modified>
</cp:coreProperties>
</file>