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70" w:rsidRPr="00DD6670" w:rsidRDefault="00DD6670" w:rsidP="00DD6670">
      <w:pPr>
        <w:spacing w:line="700" w:lineRule="exact"/>
        <w:jc w:val="left"/>
        <w:rPr>
          <w:rFonts w:asciiTheme="minorEastAsia" w:hAnsiTheme="minorEastAsia"/>
          <w:sz w:val="28"/>
          <w:szCs w:val="28"/>
        </w:rPr>
      </w:pPr>
      <w:r w:rsidRPr="00DD6670">
        <w:rPr>
          <w:rFonts w:asciiTheme="minorEastAsia" w:hAnsiTheme="minorEastAsia" w:hint="eastAsia"/>
          <w:sz w:val="28"/>
          <w:szCs w:val="28"/>
        </w:rPr>
        <w:t>附件</w:t>
      </w:r>
      <w:r w:rsidR="006D1996">
        <w:rPr>
          <w:rFonts w:asciiTheme="minorEastAsia" w:hAnsiTheme="minorEastAsia" w:hint="eastAsia"/>
          <w:sz w:val="28"/>
          <w:szCs w:val="28"/>
        </w:rPr>
        <w:t>:</w:t>
      </w:r>
    </w:p>
    <w:p w:rsidR="00FE5FA1" w:rsidRPr="00FE5FA1" w:rsidRDefault="00FE5FA1" w:rsidP="00DD6670">
      <w:pPr>
        <w:spacing w:line="700" w:lineRule="exact"/>
        <w:jc w:val="center"/>
        <w:rPr>
          <w:rFonts w:ascii="方正小标宋简体" w:eastAsia="方正小标宋简体" w:hAnsiTheme="minorEastAsia"/>
          <w:sz w:val="44"/>
          <w:szCs w:val="44"/>
        </w:rPr>
      </w:pPr>
      <w:r w:rsidRPr="00FE5FA1">
        <w:rPr>
          <w:rFonts w:ascii="方正小标宋简体" w:eastAsia="方正小标宋简体" w:hAnsiTheme="minorEastAsia" w:hint="eastAsia"/>
          <w:sz w:val="44"/>
          <w:szCs w:val="44"/>
        </w:rPr>
        <w:t>江苏省财政厅关于做好2016年高级会计师资格评审申报材料报送工作的通知</w:t>
      </w:r>
    </w:p>
    <w:p w:rsidR="00FE5FA1" w:rsidRPr="00FE5FA1" w:rsidRDefault="00FE5FA1" w:rsidP="00DD6670">
      <w:pPr>
        <w:spacing w:line="600" w:lineRule="exact"/>
        <w:jc w:val="center"/>
        <w:rPr>
          <w:rFonts w:asciiTheme="minorEastAsia" w:hAnsiTheme="minorEastAsia"/>
          <w:sz w:val="28"/>
          <w:szCs w:val="28"/>
        </w:rPr>
      </w:pPr>
      <w:r w:rsidRPr="00FE5FA1">
        <w:rPr>
          <w:rFonts w:asciiTheme="minorEastAsia" w:hAnsiTheme="minorEastAsia" w:hint="eastAsia"/>
          <w:sz w:val="28"/>
          <w:szCs w:val="28"/>
        </w:rPr>
        <w:t>苏财会〔2016〕5 号</w:t>
      </w:r>
    </w:p>
    <w:p w:rsidR="00FE5FA1" w:rsidRDefault="00FE5FA1" w:rsidP="00DD6670">
      <w:pPr>
        <w:spacing w:line="600" w:lineRule="exact"/>
        <w:rPr>
          <w:rFonts w:asciiTheme="minorEastAsia" w:hAnsiTheme="minorEastAsia"/>
          <w:sz w:val="28"/>
          <w:szCs w:val="28"/>
        </w:rPr>
      </w:pP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各省辖市及昆山、泰兴、沭阳县（市）财政局，省各有关单位：</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根据省职称办2016年工作安排，现将我省2016年高级会计师资格评审申报材料报送工作有关事项通知如下：</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一、申报要求</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2016年我省高级会计师资格条件按照《江苏省会计专业高级会计师资格条件》（苏职称[2012]22号，以下简称《资格条件》）执行，凡2015年12月31日前符合规定条件的人员均可申报。</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二、申报材料报送要求及时间地点</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（一）报送要求</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各地、各部门、各单位要按照《江苏省会计专业高级资格评审工作实施办法（试行）》（苏财规[2011]11号）要求，对委托评审的材料严格把关，认真做好审核、公示和推荐工作，确保材料真实、齐全、手续完备。将经核实的申报人学历证书、会计从业资格证书、会计中级资格证书、高级会计师考试合格证书等相关信息填入《高级会计师资格申报人员信息汇总表》。</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（二）报送时间和地点</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1．省级各部门、各单位及在宁其他单位（中央及部属等在省内</w:t>
      </w:r>
      <w:r w:rsidRPr="00FE5FA1">
        <w:rPr>
          <w:rFonts w:asciiTheme="minorEastAsia" w:hAnsiTheme="minorEastAsia" w:hint="eastAsia"/>
          <w:sz w:val="28"/>
          <w:szCs w:val="28"/>
        </w:rPr>
        <w:lastRenderedPageBreak/>
        <w:t>的单位须持上级主管单位出具的委托评审函并报经省职称办同意）于4月1日起至4月29日前，将已经单位公示无异议的所属申报人评审材料送至我厅会计处（地址：南京市北京西路63号天目大厦810、812室）。</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2．各省辖市及昆山、泰兴、沭阳县（市）财政局于5月6日前，将已经申报人所在单位公示无异议并经市职称管理部门审核后填制的《江苏省专业技术职务任职资格评审情况一览表》，以及通知附件所要求的材料报送我厅会计处。</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联系电话：025-83633203   025-83633200</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逾期不再受理。</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三、收费标准</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请各地财政局按照省物价局核定的收费标准，代为收取每人评审费400元。</w:t>
      </w:r>
    </w:p>
    <w:p w:rsidR="00FE5FA1" w:rsidRP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江苏省会计专业高级会计师资格条件》、《江苏省会计专业高级资格评审工作实施办法（试行）》和需填报的相关表格，请登录江苏省财政厅门户网站（http://www.jscz.gov.cn），在“会计管理”栏目下“会计职称管理”中查询下载。</w:t>
      </w:r>
    </w:p>
    <w:p w:rsidR="00FE5FA1" w:rsidRDefault="00FE5FA1" w:rsidP="00DD6670">
      <w:pPr>
        <w:spacing w:line="600" w:lineRule="exact"/>
        <w:rPr>
          <w:rFonts w:asciiTheme="minorEastAsia" w:hAnsiTheme="minorEastAsia"/>
          <w:sz w:val="28"/>
          <w:szCs w:val="28"/>
        </w:rPr>
      </w:pPr>
      <w:r w:rsidRPr="00FE5FA1">
        <w:rPr>
          <w:rFonts w:asciiTheme="minorEastAsia" w:hAnsiTheme="minorEastAsia" w:hint="eastAsia"/>
          <w:sz w:val="28"/>
          <w:szCs w:val="28"/>
        </w:rPr>
        <w:t xml:space="preserve">　　</w:t>
      </w:r>
    </w:p>
    <w:p w:rsidR="00FE5FA1" w:rsidRDefault="00FE5FA1" w:rsidP="00DD6670">
      <w:pPr>
        <w:spacing w:line="600" w:lineRule="exact"/>
        <w:rPr>
          <w:rFonts w:asciiTheme="minorEastAsia" w:hAnsiTheme="minorEastAsia"/>
          <w:sz w:val="28"/>
          <w:szCs w:val="28"/>
        </w:rPr>
      </w:pPr>
    </w:p>
    <w:p w:rsidR="00FE5FA1" w:rsidRPr="00FE5FA1" w:rsidRDefault="00FE5FA1" w:rsidP="00DD6670">
      <w:pPr>
        <w:spacing w:line="600" w:lineRule="exact"/>
        <w:jc w:val="left"/>
        <w:rPr>
          <w:rFonts w:asciiTheme="minorEastAsia" w:hAnsiTheme="minorEastAsia"/>
          <w:sz w:val="28"/>
          <w:szCs w:val="28"/>
        </w:rPr>
      </w:pPr>
      <w:r>
        <w:rPr>
          <w:rFonts w:asciiTheme="minorEastAsia" w:hAnsiTheme="minorEastAsia" w:hint="eastAsia"/>
          <w:sz w:val="28"/>
          <w:szCs w:val="28"/>
        </w:rPr>
        <w:t xml:space="preserve">                                              </w:t>
      </w:r>
      <w:r w:rsidRPr="00FE5FA1">
        <w:rPr>
          <w:rFonts w:asciiTheme="minorEastAsia" w:hAnsiTheme="minorEastAsia" w:hint="eastAsia"/>
          <w:sz w:val="28"/>
          <w:szCs w:val="28"/>
        </w:rPr>
        <w:t>江苏省财政厅</w:t>
      </w:r>
    </w:p>
    <w:p w:rsidR="001E4F66" w:rsidRPr="00FE5FA1" w:rsidRDefault="00FE5FA1" w:rsidP="00DD6670">
      <w:pPr>
        <w:spacing w:line="600" w:lineRule="exact"/>
        <w:jc w:val="right"/>
        <w:rPr>
          <w:rFonts w:asciiTheme="minorEastAsia" w:hAnsiTheme="minorEastAsia"/>
          <w:sz w:val="28"/>
          <w:szCs w:val="28"/>
        </w:rPr>
      </w:pPr>
      <w:r w:rsidRPr="00FE5FA1">
        <w:rPr>
          <w:rFonts w:asciiTheme="minorEastAsia" w:hAnsiTheme="minorEastAsia" w:hint="eastAsia"/>
          <w:sz w:val="28"/>
          <w:szCs w:val="28"/>
        </w:rPr>
        <w:t>2016年1月13日</w:t>
      </w:r>
    </w:p>
    <w:sectPr w:rsidR="001E4F66" w:rsidRPr="00FE5FA1" w:rsidSect="001E4F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CB" w:rsidRDefault="001C00CB" w:rsidP="00DD6670">
      <w:r>
        <w:separator/>
      </w:r>
    </w:p>
  </w:endnote>
  <w:endnote w:type="continuationSeparator" w:id="1">
    <w:p w:rsidR="001C00CB" w:rsidRDefault="001C00CB" w:rsidP="00DD6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CB" w:rsidRDefault="001C00CB" w:rsidP="00DD6670">
      <w:r>
        <w:separator/>
      </w:r>
    </w:p>
  </w:footnote>
  <w:footnote w:type="continuationSeparator" w:id="1">
    <w:p w:rsidR="001C00CB" w:rsidRDefault="001C00CB" w:rsidP="00DD6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FA1"/>
    <w:rsid w:val="001C00CB"/>
    <w:rsid w:val="001E4F66"/>
    <w:rsid w:val="006D1996"/>
    <w:rsid w:val="0076741C"/>
    <w:rsid w:val="00D83601"/>
    <w:rsid w:val="00DD6670"/>
    <w:rsid w:val="00F73844"/>
    <w:rsid w:val="00FA2E03"/>
    <w:rsid w:val="00FE5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6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6670"/>
    <w:rPr>
      <w:sz w:val="18"/>
      <w:szCs w:val="18"/>
    </w:rPr>
  </w:style>
  <w:style w:type="paragraph" w:styleId="a4">
    <w:name w:val="footer"/>
    <w:basedOn w:val="a"/>
    <w:link w:val="Char0"/>
    <w:uiPriority w:val="99"/>
    <w:semiHidden/>
    <w:unhideWhenUsed/>
    <w:rsid w:val="00DD66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6670"/>
    <w:rPr>
      <w:sz w:val="18"/>
      <w:szCs w:val="18"/>
    </w:rPr>
  </w:style>
</w:styles>
</file>

<file path=word/webSettings.xml><?xml version="1.0" encoding="utf-8"?>
<w:webSettings xmlns:r="http://schemas.openxmlformats.org/officeDocument/2006/relationships" xmlns:w="http://schemas.openxmlformats.org/wordprocessingml/2006/main">
  <w:divs>
    <w:div w:id="1678845674">
      <w:bodyDiv w:val="1"/>
      <w:marLeft w:val="0"/>
      <w:marRight w:val="0"/>
      <w:marTop w:val="0"/>
      <w:marBottom w:val="0"/>
      <w:divBdr>
        <w:top w:val="none" w:sz="0" w:space="0" w:color="auto"/>
        <w:left w:val="none" w:sz="0" w:space="0" w:color="auto"/>
        <w:bottom w:val="none" w:sz="0" w:space="0" w:color="auto"/>
        <w:right w:val="none" w:sz="0" w:space="0" w:color="auto"/>
      </w:divBdr>
      <w:divsChild>
        <w:div w:id="2089687568">
          <w:marLeft w:val="0"/>
          <w:marRight w:val="0"/>
          <w:marTop w:val="0"/>
          <w:marBottom w:val="0"/>
          <w:divBdr>
            <w:top w:val="none" w:sz="0" w:space="0" w:color="auto"/>
            <w:left w:val="none" w:sz="0" w:space="0" w:color="auto"/>
            <w:bottom w:val="none" w:sz="0" w:space="0" w:color="auto"/>
            <w:right w:val="none" w:sz="0" w:space="0" w:color="auto"/>
          </w:divBdr>
          <w:divsChild>
            <w:div w:id="918558898">
              <w:marLeft w:val="0"/>
              <w:marRight w:val="0"/>
              <w:marTop w:val="0"/>
              <w:marBottom w:val="0"/>
              <w:divBdr>
                <w:top w:val="none" w:sz="0" w:space="0" w:color="auto"/>
                <w:left w:val="none" w:sz="0" w:space="0" w:color="auto"/>
                <w:bottom w:val="none" w:sz="0" w:space="0" w:color="auto"/>
                <w:right w:val="none" w:sz="0" w:space="0" w:color="auto"/>
              </w:divBdr>
              <w:divsChild>
                <w:div w:id="1121193973">
                  <w:marLeft w:val="0"/>
                  <w:marRight w:val="0"/>
                  <w:marTop w:val="300"/>
                  <w:marBottom w:val="0"/>
                  <w:divBdr>
                    <w:top w:val="single" w:sz="6" w:space="0" w:color="E0E0E0"/>
                    <w:left w:val="single" w:sz="6" w:space="0" w:color="E0E0E0"/>
                    <w:bottom w:val="single" w:sz="6" w:space="0" w:color="E0E0E0"/>
                    <w:right w:val="single" w:sz="6" w:space="0" w:color="E0E0E0"/>
                  </w:divBdr>
                  <w:divsChild>
                    <w:div w:id="386804827">
                      <w:marLeft w:val="0"/>
                      <w:marRight w:val="0"/>
                      <w:marTop w:val="375"/>
                      <w:marBottom w:val="150"/>
                      <w:divBdr>
                        <w:top w:val="none" w:sz="0" w:space="0" w:color="auto"/>
                        <w:left w:val="none" w:sz="0" w:space="0" w:color="auto"/>
                        <w:bottom w:val="none" w:sz="0" w:space="0" w:color="auto"/>
                        <w:right w:val="none" w:sz="0" w:space="0" w:color="auto"/>
                      </w:divBdr>
                    </w:div>
                    <w:div w:id="6165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143</Words>
  <Characters>819</Characters>
  <Application>Microsoft Office Word</Application>
  <DocSecurity>0</DocSecurity>
  <Lines>6</Lines>
  <Paragraphs>1</Paragraphs>
  <ScaleCrop>false</ScaleCrop>
  <Company>MS</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2016-01-19T03:10:00Z</dcterms:created>
  <dcterms:modified xsi:type="dcterms:W3CDTF">2016-01-21T02:38:00Z</dcterms:modified>
</cp:coreProperties>
</file>