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F" w:rsidRDefault="006E66DF" w:rsidP="006E66DF">
      <w:pPr>
        <w:jc w:val="center"/>
        <w:rPr>
          <w:rFonts w:hint="eastAsia"/>
        </w:rPr>
      </w:pPr>
      <w:r>
        <w:rPr>
          <w:rFonts w:ascii="ˎ̥" w:hAnsi="ˎ̥"/>
          <w:b/>
          <w:bCs/>
          <w:color w:val="000000"/>
          <w:sz w:val="27"/>
          <w:szCs w:val="27"/>
        </w:rPr>
        <w:t>2015</w:t>
      </w:r>
      <w:r>
        <w:rPr>
          <w:rFonts w:ascii="ˎ̥" w:hAnsi="ˎ̥"/>
          <w:b/>
          <w:bCs/>
          <w:color w:val="000000"/>
          <w:sz w:val="27"/>
          <w:szCs w:val="27"/>
        </w:rPr>
        <w:t>年注册会计师综合阶段新旧考试大纲对比</w:t>
      </w:r>
    </w:p>
    <w:p w:rsidR="004D7A70" w:rsidRPr="004D7A70" w:rsidRDefault="004D7A70" w:rsidP="004D7A70">
      <w:r w:rsidRPr="004D7A70">
        <w:t>201</w:t>
      </w:r>
      <w:r w:rsidR="00303B1E">
        <w:rPr>
          <w:rFonts w:hint="eastAsia"/>
        </w:rPr>
        <w:t>5</w:t>
      </w:r>
      <w:r w:rsidRPr="004D7A70">
        <w:t>年综合阶段大纲变化总体情况：</w:t>
      </w:r>
    </w:p>
    <w:p w:rsidR="004D7A70" w:rsidRDefault="004D7A70" w:rsidP="004E7914">
      <w:pPr>
        <w:rPr>
          <w:rFonts w:hint="eastAsia"/>
        </w:rPr>
      </w:pPr>
      <w:r w:rsidRPr="004D7A70">
        <w:t>201</w:t>
      </w:r>
      <w:r w:rsidR="00303B1E">
        <w:rPr>
          <w:rFonts w:hint="eastAsia"/>
        </w:rPr>
        <w:t>5</w:t>
      </w:r>
      <w:r w:rsidRPr="004D7A70">
        <w:t>年大纲中</w:t>
      </w:r>
      <w:r w:rsidR="00303B1E">
        <w:rPr>
          <w:rFonts w:hint="eastAsia"/>
        </w:rPr>
        <w:t>英文分值由原来的</w:t>
      </w:r>
      <w:r w:rsidR="00303B1E">
        <w:rPr>
          <w:rFonts w:hint="eastAsia"/>
        </w:rPr>
        <w:t>22</w:t>
      </w:r>
      <w:r w:rsidR="00303B1E">
        <w:rPr>
          <w:rFonts w:hint="eastAsia"/>
        </w:rPr>
        <w:t>分必做题改为试卷一</w:t>
      </w:r>
      <w:r w:rsidR="00303B1E">
        <w:rPr>
          <w:rFonts w:hint="eastAsia"/>
        </w:rPr>
        <w:t>5</w:t>
      </w:r>
      <w:r w:rsidR="00303B1E">
        <w:rPr>
          <w:rFonts w:hint="eastAsia"/>
        </w:rPr>
        <w:t>分的选做题</w:t>
      </w:r>
      <w:r w:rsidRPr="004D7A70">
        <w:t>。变化比较大，其中</w:t>
      </w:r>
      <w:r w:rsidR="004E7914" w:rsidRPr="00944466">
        <w:rPr>
          <w:rFonts w:asciiTheme="minorEastAsia" w:hAnsiTheme="minorEastAsia" w:hint="eastAsia"/>
          <w:szCs w:val="21"/>
        </w:rPr>
        <w:t>会计部分新增</w:t>
      </w:r>
      <w:r w:rsidR="004E7914">
        <w:rPr>
          <w:rFonts w:asciiTheme="minorEastAsia" w:hAnsiTheme="minorEastAsia" w:hint="eastAsia"/>
          <w:szCs w:val="21"/>
        </w:rPr>
        <w:t>“合营安排的会计处理”、</w:t>
      </w:r>
      <w:r w:rsidR="004E7914" w:rsidRPr="00D82E57">
        <w:rPr>
          <w:rFonts w:asciiTheme="minorEastAsia" w:hAnsiTheme="minorEastAsia" w:hint="eastAsia"/>
          <w:szCs w:val="21"/>
        </w:rPr>
        <w:t>“所有者权益”、“职工薪酬”、“或有事项”、“政府补助”、“股份支付”、“租赁”</w:t>
      </w:r>
      <w:r w:rsidR="004E7914">
        <w:rPr>
          <w:rFonts w:asciiTheme="minorEastAsia" w:hAnsiTheme="minorEastAsia" w:hint="eastAsia"/>
          <w:szCs w:val="21"/>
        </w:rPr>
        <w:t>章节，删除“</w:t>
      </w:r>
      <w:r w:rsidR="004E7914" w:rsidRPr="00303B1E">
        <w:rPr>
          <w:rFonts w:asciiTheme="minorEastAsia" w:hAnsiTheme="minorEastAsia" w:hint="eastAsia"/>
          <w:szCs w:val="21"/>
        </w:rPr>
        <w:t>会计政策、会计估计变更和差错更正</w:t>
      </w:r>
      <w:r w:rsidR="004E7914">
        <w:rPr>
          <w:rFonts w:asciiTheme="minorEastAsia" w:hAnsiTheme="minorEastAsia" w:hint="eastAsia"/>
          <w:szCs w:val="21"/>
        </w:rPr>
        <w:t>”一章；审计部分新增</w:t>
      </w:r>
      <w:r w:rsidR="004E7914" w:rsidRPr="00303B1E">
        <w:rPr>
          <w:rFonts w:asciiTheme="minorEastAsia" w:hAnsiTheme="minorEastAsia" w:hint="eastAsia"/>
          <w:szCs w:val="21"/>
        </w:rPr>
        <w:t>“其他特殊项目的审计”、“信息技术对审计的影响”</w:t>
      </w:r>
      <w:r w:rsidR="004E7914" w:rsidRPr="00944466">
        <w:rPr>
          <w:rFonts w:asciiTheme="minorEastAsia" w:hAnsiTheme="minorEastAsia" w:hint="eastAsia"/>
          <w:szCs w:val="21"/>
        </w:rPr>
        <w:t>章节</w:t>
      </w:r>
      <w:r w:rsidR="004E7914">
        <w:rPr>
          <w:rFonts w:asciiTheme="minorEastAsia" w:hAnsiTheme="minorEastAsia" w:hint="eastAsia"/>
          <w:szCs w:val="21"/>
        </w:rPr>
        <w:t>；税法部分新增“国际税收”一章；</w:t>
      </w:r>
      <w:r w:rsidRPr="004D7A70">
        <w:t>财管部分</w:t>
      </w:r>
      <w:r w:rsidR="00157F54">
        <w:rPr>
          <w:rFonts w:hint="eastAsia"/>
        </w:rPr>
        <w:t>主要是标题名称发生了变化，同时新增“作业成本计算”一章</w:t>
      </w:r>
      <w:r w:rsidRPr="004D7A70">
        <w:t>。</w:t>
      </w:r>
    </w:p>
    <w:p w:rsidR="003D3304" w:rsidRPr="00611AE3" w:rsidRDefault="006E66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148330"/>
            <wp:effectExtent l="19050" t="0" r="2540" b="0"/>
            <wp:docPr id="1" name="图片 0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8578850"/>
            <wp:effectExtent l="19050" t="0" r="2540" b="0"/>
            <wp:docPr id="2" name="图片 1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156835" cy="8863330"/>
            <wp:effectExtent l="19050" t="0" r="5715" b="0"/>
            <wp:docPr id="3" name="图片 2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8389620"/>
            <wp:effectExtent l="19050" t="0" r="2540" b="0"/>
            <wp:docPr id="4" name="图片 3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8545830"/>
            <wp:effectExtent l="19050" t="0" r="2540" b="0"/>
            <wp:docPr id="5" name="图片 4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304" w:rsidRPr="00611AE3" w:rsidSect="003D3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6E" w:rsidRDefault="0064526E" w:rsidP="0017182F">
      <w:r>
        <w:separator/>
      </w:r>
    </w:p>
  </w:endnote>
  <w:endnote w:type="continuationSeparator" w:id="1">
    <w:p w:rsidR="0064526E" w:rsidRDefault="0064526E" w:rsidP="0017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6E" w:rsidRDefault="0064526E" w:rsidP="0017182F">
      <w:r>
        <w:separator/>
      </w:r>
    </w:p>
  </w:footnote>
  <w:footnote w:type="continuationSeparator" w:id="1">
    <w:p w:rsidR="0064526E" w:rsidRDefault="0064526E" w:rsidP="0017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2F"/>
    <w:rsid w:val="00157F54"/>
    <w:rsid w:val="00167A92"/>
    <w:rsid w:val="0017182F"/>
    <w:rsid w:val="00213F2B"/>
    <w:rsid w:val="00303B1E"/>
    <w:rsid w:val="00397192"/>
    <w:rsid w:val="003D3304"/>
    <w:rsid w:val="003D69E2"/>
    <w:rsid w:val="004D7A70"/>
    <w:rsid w:val="004E7914"/>
    <w:rsid w:val="0058639B"/>
    <w:rsid w:val="005D32D1"/>
    <w:rsid w:val="00611AE3"/>
    <w:rsid w:val="006439FA"/>
    <w:rsid w:val="0064526E"/>
    <w:rsid w:val="006E66DF"/>
    <w:rsid w:val="00770C43"/>
    <w:rsid w:val="007C1BB3"/>
    <w:rsid w:val="00802506"/>
    <w:rsid w:val="0088217E"/>
    <w:rsid w:val="0090659E"/>
    <w:rsid w:val="00944466"/>
    <w:rsid w:val="00A6210A"/>
    <w:rsid w:val="00BC0E4A"/>
    <w:rsid w:val="00BC3CCF"/>
    <w:rsid w:val="00C03715"/>
    <w:rsid w:val="00C45792"/>
    <w:rsid w:val="00C914F1"/>
    <w:rsid w:val="00CC53CC"/>
    <w:rsid w:val="00D82E57"/>
    <w:rsid w:val="00F0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82F"/>
    <w:rPr>
      <w:sz w:val="18"/>
      <w:szCs w:val="18"/>
    </w:rPr>
  </w:style>
  <w:style w:type="table" w:styleId="a5">
    <w:name w:val="Table Grid"/>
    <w:basedOn w:val="a1"/>
    <w:uiPriority w:val="59"/>
    <w:rsid w:val="001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1"/>
    <w:uiPriority w:val="99"/>
    <w:unhideWhenUsed/>
    <w:rsid w:val="0017182F"/>
    <w:rPr>
      <w:rFonts w:ascii="Calibri" w:eastAsia="宋体" w:hAnsi="Calibri" w:cs="Times New Roman"/>
      <w:sz w:val="20"/>
      <w:szCs w:val="20"/>
    </w:rPr>
  </w:style>
  <w:style w:type="character" w:customStyle="1" w:styleId="Char1">
    <w:name w:val="批注文字 Char"/>
    <w:basedOn w:val="a0"/>
    <w:link w:val="a6"/>
    <w:uiPriority w:val="99"/>
    <w:rsid w:val="0017182F"/>
    <w:rPr>
      <w:rFonts w:ascii="Calibri" w:eastAsia="宋体" w:hAnsi="Calibri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17182F"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sid w:val="001718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7182F"/>
    <w:rPr>
      <w:sz w:val="18"/>
      <w:szCs w:val="18"/>
    </w:rPr>
  </w:style>
  <w:style w:type="paragraph" w:customStyle="1" w:styleId="Default">
    <w:name w:val="Default"/>
    <w:rsid w:val="00303B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</dc:creator>
  <cp:keywords/>
  <dc:description/>
  <cp:lastModifiedBy>dell</cp:lastModifiedBy>
  <cp:revision>19</cp:revision>
  <dcterms:created xsi:type="dcterms:W3CDTF">2014-03-19T01:56:00Z</dcterms:created>
  <dcterms:modified xsi:type="dcterms:W3CDTF">2015-03-16T07:26:00Z</dcterms:modified>
</cp:coreProperties>
</file>